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A2" w:rsidRPr="00CA7C3D" w:rsidRDefault="00B711A2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711A2" w:rsidRPr="00CA7C3D" w:rsidRDefault="00B711A2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711A2" w:rsidRPr="00CA7C3D" w:rsidRDefault="00B711A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711A2" w:rsidRPr="00CA7C3D" w:rsidRDefault="00B711A2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711A2" w:rsidRPr="00CA7C3D" w:rsidRDefault="00B711A2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 24.06.2022  № 155</w:t>
      </w:r>
    </w:p>
    <w:p w:rsidR="00B711A2" w:rsidRPr="00CA7C3D" w:rsidRDefault="00B711A2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711A2" w:rsidRPr="00CA7C3D" w:rsidRDefault="00B711A2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Найтоповичского сельского поселения</w:t>
      </w:r>
    </w:p>
    <w:p w:rsidR="00B711A2" w:rsidRPr="00CA7C3D" w:rsidRDefault="00B711A2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B711A2" w:rsidRPr="00CA7C3D" w:rsidRDefault="00B711A2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711A2" w:rsidRPr="00336C1F" w:rsidRDefault="00B711A2" w:rsidP="00F77AF1">
      <w:pPr>
        <w:spacing w:after="120" w:line="240" w:lineRule="auto"/>
        <w:ind w:firstLine="856"/>
        <w:jc w:val="both"/>
      </w:pPr>
      <w:r w:rsidRPr="00336C1F">
        <w:rPr>
          <w:lang w:eastAsia="ru-RU"/>
        </w:rPr>
        <w:t>Руководствуясь  ст. ст.  11.3, 11.9, 11.10Земельного кодекса РФ, ст.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336C1F">
        <w:t xml:space="preserve">решением Унечского районного Совета народных депутатов от 20.12.2012 № 4-438 </w:t>
      </w:r>
      <w:r>
        <w:t>(в ред. решения от 06.11.2019 № 6-30)</w:t>
      </w:r>
      <w:r w:rsidRPr="00336C1F">
        <w:t>«Об утверждении Генерального плана Найтоповичского сельского поселения Унечского района Брянской области», решением Унечского районного Совета народных депутатов от 20.12.2012№ 4-439 (в редакции решени</w:t>
      </w:r>
      <w:r>
        <w:t>й</w:t>
      </w:r>
      <w:r w:rsidRPr="00336C1F">
        <w:t xml:space="preserve"> от 21.04.2017  № 5-221</w:t>
      </w:r>
      <w:r>
        <w:t>, от 06.11.2019 № 6-31</w:t>
      </w:r>
      <w:r w:rsidRPr="00336C1F">
        <w:t>) «Об утверждении Правил землепользования и застройки Найтоповичского сельского поселения Унечского района Брянской области»</w:t>
      </w:r>
      <w:r w:rsidRPr="00336C1F">
        <w:rPr>
          <w:lang w:eastAsia="ru-RU"/>
        </w:rPr>
        <w:t xml:space="preserve">, </w:t>
      </w:r>
      <w:r>
        <w:rPr>
          <w:lang w:eastAsia="ru-RU"/>
        </w:rPr>
        <w:t xml:space="preserve">рассмотрев обращение </w:t>
      </w:r>
      <w:r w:rsidRPr="00336C1F">
        <w:t>главы Найтоповичской сельской администрации  от  1</w:t>
      </w:r>
      <w:r>
        <w:t>5</w:t>
      </w:r>
      <w:r w:rsidRPr="00336C1F">
        <w:t>.0</w:t>
      </w:r>
      <w:r>
        <w:t>6</w:t>
      </w:r>
      <w:r w:rsidRPr="00336C1F">
        <w:t>.20</w:t>
      </w:r>
      <w:r>
        <w:t>22</w:t>
      </w:r>
    </w:p>
    <w:p w:rsidR="00B711A2" w:rsidRPr="00336C1F" w:rsidRDefault="00B711A2" w:rsidP="00F77AF1">
      <w:pPr>
        <w:spacing w:after="120" w:line="240" w:lineRule="auto"/>
        <w:ind w:firstLine="856"/>
        <w:jc w:val="both"/>
      </w:pPr>
    </w:p>
    <w:p w:rsidR="00B711A2" w:rsidRPr="00336C1F" w:rsidRDefault="00B711A2" w:rsidP="006C35BC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B711A2" w:rsidRDefault="00B711A2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расположенных в зоне водных объектов, на территории которой градостроительные регламенты не установлены,</w:t>
      </w:r>
      <w:r w:rsidRPr="00336C1F">
        <w:rPr>
          <w:lang w:eastAsia="ru-RU"/>
        </w:rPr>
        <w:t xml:space="preserve"> со следующими показателями</w:t>
      </w:r>
      <w:r>
        <w:rPr>
          <w:lang w:eastAsia="ru-RU"/>
        </w:rPr>
        <w:t>:</w:t>
      </w:r>
    </w:p>
    <w:p w:rsidR="00B711A2" w:rsidRPr="008F7285" w:rsidRDefault="00B711A2" w:rsidP="00456E4C">
      <w:pPr>
        <w:suppressAutoHyphens/>
        <w:spacing w:after="120" w:line="240" w:lineRule="auto"/>
        <w:jc w:val="both"/>
      </w:pPr>
      <w:r>
        <w:t xml:space="preserve">:ЗУ1 </w:t>
      </w:r>
      <w:r w:rsidRPr="008F7285">
        <w:t xml:space="preserve">- площадь земельного  участка: </w:t>
      </w:r>
      <w:r>
        <w:t>2777кв.м;</w:t>
      </w:r>
    </w:p>
    <w:p w:rsidR="00B711A2" w:rsidRPr="008F7285" w:rsidRDefault="00B711A2" w:rsidP="00456E4C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>Найтоповичское  сельское поселение</w:t>
      </w:r>
      <w:r w:rsidRPr="008F7285">
        <w:t>;</w:t>
      </w:r>
    </w:p>
    <w:p w:rsidR="00B711A2" w:rsidRPr="008F7285" w:rsidRDefault="00B711A2" w:rsidP="00456E4C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«Гидротехнические сооружения», код вида 11.3</w:t>
      </w:r>
      <w:r w:rsidRPr="008F7285">
        <w:t xml:space="preserve">;  </w:t>
      </w:r>
    </w:p>
    <w:p w:rsidR="00B711A2" w:rsidRPr="00456E4C" w:rsidRDefault="00B711A2" w:rsidP="00456E4C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</w:t>
      </w:r>
      <w:r>
        <w:t>земли водного фонда</w:t>
      </w:r>
      <w:r w:rsidRPr="008F7285">
        <w:t xml:space="preserve">. </w:t>
      </w:r>
    </w:p>
    <w:p w:rsidR="00B711A2" w:rsidRPr="008F7285" w:rsidRDefault="00B711A2" w:rsidP="00456E4C">
      <w:pPr>
        <w:suppressAutoHyphens/>
        <w:spacing w:after="120" w:line="240" w:lineRule="auto"/>
        <w:jc w:val="both"/>
      </w:pPr>
      <w:r>
        <w:t>:ЗУ2</w:t>
      </w:r>
      <w:r w:rsidRPr="008F7285">
        <w:t xml:space="preserve">- площадь земельного  участка: </w:t>
      </w:r>
      <w:r>
        <w:t>1588кв.м;</w:t>
      </w:r>
    </w:p>
    <w:p w:rsidR="00B711A2" w:rsidRPr="008F7285" w:rsidRDefault="00B711A2" w:rsidP="00456E4C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>Найтоповичское  сельское поселение</w:t>
      </w:r>
      <w:r w:rsidRPr="008F7285">
        <w:t>;</w:t>
      </w:r>
    </w:p>
    <w:p w:rsidR="00B711A2" w:rsidRPr="008F7285" w:rsidRDefault="00B711A2" w:rsidP="00456E4C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«Гидротехнические сооружения»,  код вида 11.3</w:t>
      </w:r>
      <w:r w:rsidRPr="008F7285">
        <w:t xml:space="preserve">;  </w:t>
      </w:r>
    </w:p>
    <w:p w:rsidR="00B711A2" w:rsidRDefault="00B711A2" w:rsidP="00456E4C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</w:t>
      </w:r>
      <w:r>
        <w:t>земли водного фонда</w:t>
      </w:r>
      <w:r w:rsidRPr="008F7285">
        <w:t xml:space="preserve">. </w:t>
      </w:r>
    </w:p>
    <w:p w:rsidR="00B711A2" w:rsidRPr="008F7285" w:rsidRDefault="00B711A2" w:rsidP="00655CDB">
      <w:pPr>
        <w:suppressAutoHyphens/>
        <w:spacing w:after="120" w:line="240" w:lineRule="auto"/>
        <w:jc w:val="both"/>
      </w:pPr>
      <w:r>
        <w:t>:ЗУ3</w:t>
      </w:r>
      <w:r w:rsidRPr="008F7285">
        <w:t xml:space="preserve">- площадь земельного  участка: </w:t>
      </w:r>
      <w:r>
        <w:t>2290кв.м;</w:t>
      </w:r>
    </w:p>
    <w:p w:rsidR="00B711A2" w:rsidRPr="008F7285" w:rsidRDefault="00B711A2" w:rsidP="00655CDB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>Найтоповичское  сельское поселение</w:t>
      </w:r>
      <w:r w:rsidRPr="008F7285">
        <w:t>;</w:t>
      </w:r>
    </w:p>
    <w:p w:rsidR="00B711A2" w:rsidRPr="008F7285" w:rsidRDefault="00B711A2" w:rsidP="00655CDB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«Гидротехнические сооружения»,  код вида 11.3</w:t>
      </w:r>
      <w:r w:rsidRPr="008F7285">
        <w:t xml:space="preserve">;  </w:t>
      </w:r>
    </w:p>
    <w:p w:rsidR="00B711A2" w:rsidRPr="00655CDB" w:rsidRDefault="00B711A2" w:rsidP="00655CDB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</w:t>
      </w:r>
      <w:r>
        <w:t>земли водного фонда</w:t>
      </w:r>
      <w:r w:rsidRPr="008F7285">
        <w:t xml:space="preserve">. </w:t>
      </w:r>
    </w:p>
    <w:p w:rsidR="00B711A2" w:rsidRPr="00336C1F" w:rsidRDefault="00B711A2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</w:t>
      </w:r>
      <w:r w:rsidRPr="00336C1F">
        <w:rPr>
          <w:lang w:eastAsia="ru-RU"/>
        </w:rPr>
        <w:t>. Образовать земельные участки из земель, государственная собственность на которые не разграничена, указанные в пункте 1 настоящего постановления, в соответствии с действующим законодательством.</w:t>
      </w:r>
    </w:p>
    <w:p w:rsidR="00B711A2" w:rsidRDefault="00B711A2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336C1F">
        <w:rPr>
          <w:lang w:eastAsia="ru-RU"/>
        </w:rPr>
        <w:t>. Площадь образуемых земельных участков, указанных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711A2" w:rsidRPr="00C91243" w:rsidRDefault="00B711A2" w:rsidP="00C91243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Pr="00C91243">
        <w:rPr>
          <w:lang w:eastAsia="ru-RU"/>
        </w:rPr>
        <w:t xml:space="preserve"> Срок действия решения об утверждении схемы расположения земельного участка составляет два года.</w:t>
      </w:r>
    </w:p>
    <w:p w:rsidR="00B711A2" w:rsidRPr="00336C1F" w:rsidRDefault="00B711A2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336C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B711A2" w:rsidRPr="00336C1F" w:rsidRDefault="00B711A2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336C1F">
        <w:rPr>
          <w:lang w:eastAsia="ru-RU"/>
        </w:rPr>
        <w:t xml:space="preserve">.  Настоящее постановление вступает в силу с </w:t>
      </w:r>
      <w:r>
        <w:rPr>
          <w:lang w:eastAsia="ru-RU"/>
        </w:rPr>
        <w:t>даты его</w:t>
      </w:r>
      <w:r w:rsidRPr="00336C1F">
        <w:rPr>
          <w:lang w:eastAsia="ru-RU"/>
        </w:rPr>
        <w:t xml:space="preserve"> подписания.</w:t>
      </w:r>
    </w:p>
    <w:p w:rsidR="00B711A2" w:rsidRPr="00336C1F" w:rsidRDefault="00B711A2" w:rsidP="00ED6DCE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336C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B711A2" w:rsidRPr="00336C1F" w:rsidRDefault="00B711A2" w:rsidP="00F77AF1">
      <w:pPr>
        <w:spacing w:after="120" w:line="240" w:lineRule="auto"/>
        <w:jc w:val="both"/>
        <w:rPr>
          <w:lang w:eastAsia="ru-RU"/>
        </w:rPr>
      </w:pPr>
    </w:p>
    <w:p w:rsidR="00B711A2" w:rsidRDefault="00B711A2" w:rsidP="00F77AF1">
      <w:pPr>
        <w:spacing w:after="120" w:line="240" w:lineRule="auto"/>
        <w:jc w:val="both"/>
        <w:rPr>
          <w:lang w:eastAsia="ru-RU"/>
        </w:rPr>
      </w:pPr>
    </w:p>
    <w:p w:rsidR="00B711A2" w:rsidRPr="00336C1F" w:rsidRDefault="00B711A2" w:rsidP="00F77AF1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</w:t>
      </w:r>
      <w:r w:rsidRPr="00336C1F">
        <w:rPr>
          <w:lang w:eastAsia="ru-RU"/>
        </w:rPr>
        <w:t>лав</w:t>
      </w:r>
      <w:r>
        <w:rPr>
          <w:lang w:eastAsia="ru-RU"/>
        </w:rPr>
        <w:t>а</w:t>
      </w:r>
      <w:r w:rsidRPr="00336C1F">
        <w:rPr>
          <w:lang w:eastAsia="ru-RU"/>
        </w:rPr>
        <w:t xml:space="preserve"> администрации района                             </w:t>
      </w:r>
      <w:r>
        <w:rPr>
          <w:lang w:eastAsia="ru-RU"/>
        </w:rPr>
        <w:t xml:space="preserve">                                                  А.М. Кусков</w:t>
      </w:r>
    </w:p>
    <w:p w:rsidR="00B711A2" w:rsidRPr="00336C1F" w:rsidRDefault="00B711A2" w:rsidP="00F77AF1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B711A2" w:rsidRPr="00336C1F" w:rsidRDefault="00B711A2" w:rsidP="00F77AF1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B711A2" w:rsidRPr="00336C1F" w:rsidRDefault="00B711A2" w:rsidP="00F77AF1">
      <w:pPr>
        <w:spacing w:after="200" w:line="276" w:lineRule="auto"/>
      </w:pPr>
    </w:p>
    <w:p w:rsidR="00B711A2" w:rsidRPr="00336C1F" w:rsidRDefault="00B711A2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B711A2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1A2" w:rsidRDefault="00B711A2" w:rsidP="006F0F01">
      <w:pPr>
        <w:spacing w:line="240" w:lineRule="auto"/>
      </w:pPr>
      <w:r>
        <w:separator/>
      </w:r>
    </w:p>
  </w:endnote>
  <w:endnote w:type="continuationSeparator" w:id="1">
    <w:p w:rsidR="00B711A2" w:rsidRDefault="00B711A2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1A2" w:rsidRDefault="00B711A2" w:rsidP="006F0F01">
      <w:pPr>
        <w:spacing w:line="240" w:lineRule="auto"/>
      </w:pPr>
      <w:r>
        <w:separator/>
      </w:r>
    </w:p>
  </w:footnote>
  <w:footnote w:type="continuationSeparator" w:id="1">
    <w:p w:rsidR="00B711A2" w:rsidRDefault="00B711A2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42280"/>
    <w:rsid w:val="00073686"/>
    <w:rsid w:val="000C24D9"/>
    <w:rsid w:val="000D3BA6"/>
    <w:rsid w:val="000D5161"/>
    <w:rsid w:val="000F29FE"/>
    <w:rsid w:val="00103FCE"/>
    <w:rsid w:val="00120638"/>
    <w:rsid w:val="001F0C9A"/>
    <w:rsid w:val="00322073"/>
    <w:rsid w:val="00336C1F"/>
    <w:rsid w:val="00372606"/>
    <w:rsid w:val="003B33FF"/>
    <w:rsid w:val="00456E4C"/>
    <w:rsid w:val="00484E3B"/>
    <w:rsid w:val="00520D2E"/>
    <w:rsid w:val="00544245"/>
    <w:rsid w:val="00557778"/>
    <w:rsid w:val="00591058"/>
    <w:rsid w:val="005C384D"/>
    <w:rsid w:val="005D18A8"/>
    <w:rsid w:val="005F32CF"/>
    <w:rsid w:val="00655CDB"/>
    <w:rsid w:val="00664215"/>
    <w:rsid w:val="006B355E"/>
    <w:rsid w:val="006C35BC"/>
    <w:rsid w:val="006F0F01"/>
    <w:rsid w:val="006F3730"/>
    <w:rsid w:val="00764993"/>
    <w:rsid w:val="00817FCC"/>
    <w:rsid w:val="00853FF7"/>
    <w:rsid w:val="008F7285"/>
    <w:rsid w:val="009200B8"/>
    <w:rsid w:val="009A0D98"/>
    <w:rsid w:val="00A2021B"/>
    <w:rsid w:val="00A870FE"/>
    <w:rsid w:val="00A907A8"/>
    <w:rsid w:val="00AA0D3F"/>
    <w:rsid w:val="00AE27D1"/>
    <w:rsid w:val="00B37F84"/>
    <w:rsid w:val="00B4544F"/>
    <w:rsid w:val="00B55D15"/>
    <w:rsid w:val="00B6388E"/>
    <w:rsid w:val="00B711A2"/>
    <w:rsid w:val="00B83C47"/>
    <w:rsid w:val="00BC14E3"/>
    <w:rsid w:val="00BF3772"/>
    <w:rsid w:val="00C14927"/>
    <w:rsid w:val="00C17BCE"/>
    <w:rsid w:val="00C91243"/>
    <w:rsid w:val="00CA7C3D"/>
    <w:rsid w:val="00DC35FF"/>
    <w:rsid w:val="00DE4856"/>
    <w:rsid w:val="00ED64B1"/>
    <w:rsid w:val="00ED6DCE"/>
    <w:rsid w:val="00F000AD"/>
    <w:rsid w:val="00F3298D"/>
    <w:rsid w:val="00F77AF1"/>
    <w:rsid w:val="00F8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0B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56E4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2</Pages>
  <Words>557</Words>
  <Characters>3175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9</cp:revision>
  <cp:lastPrinted>2022-06-30T06:44:00Z</cp:lastPrinted>
  <dcterms:created xsi:type="dcterms:W3CDTF">2019-04-22T14:11:00Z</dcterms:created>
  <dcterms:modified xsi:type="dcterms:W3CDTF">2022-06-30T06:44:00Z</dcterms:modified>
</cp:coreProperties>
</file>